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25" w:rsidRDefault="00C54125" w:rsidP="00C54125">
      <w:pPr>
        <w:tabs>
          <w:tab w:val="left" w:pos="4914"/>
        </w:tabs>
        <w:ind w:right="-810"/>
        <w:jc w:val="both"/>
        <w:rPr>
          <w:rFonts w:ascii="Bookman Old Style" w:hAnsi="Bookman Old Style"/>
          <w:b/>
        </w:rPr>
      </w:pPr>
    </w:p>
    <w:tbl>
      <w:tblPr>
        <w:tblW w:w="9720" w:type="dxa"/>
        <w:tblCellSpacing w:w="0" w:type="dxa"/>
        <w:tblInd w:w="-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8068"/>
      </w:tblGrid>
      <w:tr w:rsidR="00C54125" w:rsidTr="007D430A">
        <w:trPr>
          <w:trHeight w:val="1504"/>
          <w:tblCellSpacing w:w="0" w:type="dxa"/>
        </w:trPr>
        <w:tc>
          <w:tcPr>
            <w:tcW w:w="1650" w:type="dxa"/>
            <w:hideMark/>
          </w:tcPr>
          <w:p w:rsidR="00C54125" w:rsidRPr="00761279" w:rsidRDefault="00C54125" w:rsidP="007D430A">
            <w:pPr>
              <w:tabs>
                <w:tab w:val="left" w:pos="4347"/>
                <w:tab w:val="left" w:pos="4914"/>
                <w:tab w:val="left" w:pos="5415"/>
              </w:tabs>
              <w:spacing w:after="0" w:line="240" w:lineRule="auto"/>
              <w:rPr>
                <w:rFonts w:ascii="Californian FB" w:hAnsi="Californian FB"/>
                <w:b/>
                <w:sz w:val="36"/>
                <w:szCs w:val="36"/>
              </w:rPr>
            </w:pPr>
            <w:r w:rsidRPr="00761279">
              <w:rPr>
                <w:rFonts w:ascii="Arial" w:hAnsi="Arial" w:cs="Arial"/>
                <w:noProof/>
                <w:sz w:val="36"/>
                <w:szCs w:val="36"/>
                <w:lang w:val="en-IN" w:eastAsia="en-IN"/>
              </w:rPr>
              <w:drawing>
                <wp:inline distT="0" distB="0" distL="0" distR="0" wp14:anchorId="312DA73B" wp14:editId="3F753FCD">
                  <wp:extent cx="1029970" cy="972185"/>
                  <wp:effectExtent l="19050" t="0" r="0" b="0"/>
                  <wp:docPr id="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-13434" r="-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0" w:type="dxa"/>
          </w:tcPr>
          <w:p w:rsidR="00C54125" w:rsidRDefault="00C54125" w:rsidP="007D430A">
            <w:pPr>
              <w:tabs>
                <w:tab w:val="left" w:pos="4347"/>
                <w:tab w:val="left" w:pos="4914"/>
                <w:tab w:val="left" w:pos="5415"/>
              </w:tabs>
              <w:spacing w:after="0" w:line="240" w:lineRule="auto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     UNIVERSITY OF AGRICULTURAL SCIENCES</w:t>
            </w:r>
          </w:p>
          <w:p w:rsidR="00C54125" w:rsidRDefault="00C54125" w:rsidP="007D430A">
            <w:pPr>
              <w:tabs>
                <w:tab w:val="left" w:pos="4347"/>
                <w:tab w:val="left" w:pos="4914"/>
                <w:tab w:val="left" w:pos="5415"/>
              </w:tabs>
              <w:spacing w:after="0" w:line="240" w:lineRule="auto"/>
              <w:ind w:left="-180" w:firstLine="180"/>
              <w:rPr>
                <w:rFonts w:ascii="Baskerville Old Face" w:hAnsi="Baskerville Old Face"/>
                <w:b/>
                <w:bCs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                           BANGALORE</w:t>
            </w:r>
          </w:p>
          <w:p w:rsidR="00C54125" w:rsidRDefault="00C54125" w:rsidP="007D430A">
            <w:pPr>
              <w:tabs>
                <w:tab w:val="left" w:pos="4347"/>
                <w:tab w:val="left" w:pos="4914"/>
                <w:tab w:val="left" w:pos="5415"/>
              </w:tabs>
              <w:spacing w:after="0" w:line="240" w:lineRule="auto"/>
              <w:ind w:left="-180" w:firstLine="18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Estate Office, GKVK, Bangalore – 560065</w:t>
            </w:r>
          </w:p>
          <w:p w:rsidR="00C54125" w:rsidRDefault="00C54125" w:rsidP="007D430A">
            <w:pPr>
              <w:tabs>
                <w:tab w:val="left" w:pos="4347"/>
                <w:tab w:val="left" w:pos="4914"/>
                <w:tab w:val="left" w:pos="5415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:rsidR="00C54125" w:rsidRDefault="00C54125" w:rsidP="00C54125">
      <w:pPr>
        <w:tabs>
          <w:tab w:val="left" w:pos="4914"/>
        </w:tabs>
        <w:spacing w:after="0" w:line="240" w:lineRule="auto"/>
        <w:ind w:left="-360" w:right="-450"/>
        <w:rPr>
          <w:rFonts w:ascii="Bookman Old Style" w:hAnsi="Bookman Old Style"/>
          <w:b/>
          <w:bCs/>
          <w:u w:val="single"/>
        </w:rPr>
      </w:pPr>
      <w:r>
        <w:rPr>
          <w:b/>
          <w:bCs/>
        </w:rPr>
        <w:t>____________________________________________________________________________________________</w:t>
      </w:r>
    </w:p>
    <w:p w:rsidR="00C54125" w:rsidRDefault="00C54125" w:rsidP="00C54125">
      <w:pPr>
        <w:pStyle w:val="NoSpacing"/>
        <w:tabs>
          <w:tab w:val="left" w:pos="4914"/>
        </w:tabs>
        <w:ind w:left="-450" w:right="-5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No. EO/SPO/e-Proc/10/2024-25                                                          Date:02-09-2024</w:t>
      </w:r>
    </w:p>
    <w:p w:rsidR="00C54125" w:rsidRDefault="00C54125" w:rsidP="00C54125">
      <w:pPr>
        <w:pStyle w:val="NoSpacing"/>
        <w:tabs>
          <w:tab w:val="left" w:pos="4914"/>
        </w:tabs>
        <w:ind w:left="-450" w:right="-540"/>
        <w:jc w:val="both"/>
        <w:rPr>
          <w:rFonts w:ascii="Bookman Old Style" w:hAnsi="Bookman Old Style"/>
          <w:b/>
        </w:rPr>
      </w:pPr>
    </w:p>
    <w:p w:rsidR="00C54125" w:rsidRDefault="00C54125" w:rsidP="00C54125">
      <w:pPr>
        <w:pStyle w:val="NoSpacing"/>
        <w:tabs>
          <w:tab w:val="left" w:pos="2850"/>
        </w:tabs>
        <w:ind w:right="-540"/>
        <w:jc w:val="both"/>
        <w:rPr>
          <w:rFonts w:ascii="Bookman Old Style" w:hAnsi="Bookman Old Style"/>
          <w:b/>
        </w:rPr>
      </w:pPr>
    </w:p>
    <w:p w:rsidR="00C54125" w:rsidRPr="0050039E" w:rsidRDefault="00C54125" w:rsidP="00C54125">
      <w:pPr>
        <w:pStyle w:val="NoSpacing"/>
        <w:tabs>
          <w:tab w:val="left" w:pos="4914"/>
        </w:tabs>
        <w:jc w:val="center"/>
        <w:rPr>
          <w:rFonts w:ascii="Bookman Old Style" w:hAnsi="Bookman Old Style"/>
          <w:b/>
          <w:u w:val="single"/>
        </w:rPr>
      </w:pPr>
      <w:r w:rsidRPr="0050039E">
        <w:rPr>
          <w:rFonts w:ascii="Bookman Old Style" w:hAnsi="Bookman Old Style"/>
          <w:b/>
          <w:u w:val="single"/>
        </w:rPr>
        <w:t>TENDER NOTIFICATION</w:t>
      </w:r>
    </w:p>
    <w:p w:rsidR="00C54125" w:rsidRDefault="00C54125" w:rsidP="00C54125">
      <w:pPr>
        <w:pStyle w:val="NoSpacing"/>
        <w:tabs>
          <w:tab w:val="left" w:pos="4914"/>
        </w:tabs>
        <w:jc w:val="center"/>
        <w:rPr>
          <w:rFonts w:ascii="Bookman Old Style" w:hAnsi="Bookman Old Style"/>
          <w:b/>
        </w:rPr>
      </w:pPr>
      <w:r w:rsidRPr="0050039E">
        <w:rPr>
          <w:rFonts w:ascii="Bookman Old Style" w:hAnsi="Bookman Old Style"/>
          <w:b/>
        </w:rPr>
        <w:t xml:space="preserve"> (Through e-Procurement Portal only)</w:t>
      </w:r>
    </w:p>
    <w:p w:rsidR="00C54125" w:rsidRDefault="00C54125" w:rsidP="00C54125">
      <w:pPr>
        <w:pStyle w:val="NoSpacing"/>
        <w:tabs>
          <w:tab w:val="left" w:pos="4914"/>
        </w:tabs>
        <w:jc w:val="center"/>
        <w:rPr>
          <w:rFonts w:ascii="Bookman Old Style" w:hAnsi="Bookman Old Style"/>
          <w:b/>
        </w:rPr>
      </w:pPr>
    </w:p>
    <w:p w:rsidR="00C54125" w:rsidRDefault="00C54125" w:rsidP="00C54125">
      <w:pPr>
        <w:pStyle w:val="NoSpacing"/>
        <w:tabs>
          <w:tab w:val="left" w:pos="3900"/>
        </w:tabs>
        <w:rPr>
          <w:rFonts w:ascii="Bookman Old Style" w:hAnsi="Bookman Old Style"/>
          <w:b/>
        </w:rPr>
      </w:pPr>
    </w:p>
    <w:p w:rsidR="00C54125" w:rsidRDefault="00C54125" w:rsidP="00C54125">
      <w:pPr>
        <w:pStyle w:val="NoSpacing"/>
        <w:ind w:left="-540" w:right="-34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 </w:t>
      </w:r>
      <w:r w:rsidRPr="00F824F6">
        <w:rPr>
          <w:rFonts w:ascii="Bookman Old Style" w:hAnsi="Bookman Old Style"/>
          <w:bCs/>
          <w:sz w:val="24"/>
          <w:szCs w:val="24"/>
        </w:rPr>
        <w:t>The University of Agricultural Sciences, Bangalore has invited Tender in the prescribed form as per the Stan</w:t>
      </w:r>
      <w:r>
        <w:rPr>
          <w:rFonts w:ascii="Bookman Old Style" w:hAnsi="Bookman Old Style"/>
          <w:bCs/>
          <w:sz w:val="24"/>
          <w:szCs w:val="24"/>
        </w:rPr>
        <w:t>dard tender document KG-1, &amp; KG-2</w:t>
      </w:r>
      <w:r w:rsidRPr="00F824F6">
        <w:rPr>
          <w:rFonts w:ascii="Bookman Old Style" w:hAnsi="Bookman Old Style"/>
          <w:bCs/>
          <w:sz w:val="24"/>
          <w:szCs w:val="24"/>
        </w:rPr>
        <w:t xml:space="preserve"> from the reputed firms for the procurement of the following </w:t>
      </w:r>
      <w:r>
        <w:rPr>
          <w:rFonts w:ascii="Bookman Old Style" w:hAnsi="Bookman Old Style"/>
          <w:bCs/>
          <w:sz w:val="24"/>
          <w:szCs w:val="24"/>
        </w:rPr>
        <w:t>E</w:t>
      </w:r>
      <w:r w:rsidRPr="00F824F6">
        <w:rPr>
          <w:rFonts w:ascii="Bookman Old Style" w:hAnsi="Bookman Old Style"/>
          <w:bCs/>
          <w:sz w:val="24"/>
          <w:szCs w:val="24"/>
        </w:rPr>
        <w:t xml:space="preserve">quipment’s. </w:t>
      </w:r>
      <w:r>
        <w:rPr>
          <w:rFonts w:ascii="Bookman Old Style" w:hAnsi="Bookman Old Style"/>
          <w:sz w:val="24"/>
          <w:szCs w:val="24"/>
        </w:rPr>
        <w:t>The details of the KG-1, &amp; KG-2,</w:t>
      </w:r>
      <w:r w:rsidRPr="00F824F6">
        <w:rPr>
          <w:rFonts w:ascii="Bookman Old Style" w:hAnsi="Bookman Old Style"/>
          <w:sz w:val="24"/>
          <w:szCs w:val="24"/>
        </w:rPr>
        <w:t xml:space="preserve"> Tender Notification, Schedule, Specifications </w:t>
      </w:r>
      <w:r w:rsidRPr="00F824F6">
        <w:rPr>
          <w:rFonts w:ascii="Bookman Old Style" w:hAnsi="Bookman Old Style"/>
          <w:bCs/>
          <w:sz w:val="24"/>
          <w:szCs w:val="24"/>
        </w:rPr>
        <w:t xml:space="preserve">are available in the website </w:t>
      </w:r>
      <w:r w:rsidRPr="00277B35"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>kppp.karnataka.gov.in</w:t>
      </w:r>
      <w:r w:rsidRPr="00F824F6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824F6">
        <w:rPr>
          <w:rFonts w:ascii="Bookman Old Style" w:hAnsi="Bookman Old Style"/>
          <w:sz w:val="24"/>
          <w:szCs w:val="24"/>
        </w:rPr>
        <w:t>The cost of the Tender document is as per e-procurement portal NORMS. The EMD shall be paid using e-procurement payment modes.</w:t>
      </w:r>
    </w:p>
    <w:p w:rsidR="00C54125" w:rsidRPr="0025444F" w:rsidRDefault="00C54125" w:rsidP="00C54125">
      <w:pPr>
        <w:pStyle w:val="NoSpacing"/>
        <w:ind w:right="-348"/>
        <w:jc w:val="both"/>
        <w:rPr>
          <w:rFonts w:ascii="Bookman Old Style" w:hAnsi="Bookman Old Style"/>
          <w:sz w:val="24"/>
          <w:szCs w:val="24"/>
        </w:rPr>
      </w:pPr>
    </w:p>
    <w:tbl>
      <w:tblPr>
        <w:tblW w:w="1096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8048"/>
        <w:gridCol w:w="886"/>
        <w:gridCol w:w="1410"/>
      </w:tblGrid>
      <w:tr w:rsidR="00C54125" w:rsidTr="007D43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25" w:rsidRPr="002D63B8" w:rsidRDefault="00C54125" w:rsidP="007D430A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D63B8">
              <w:rPr>
                <w:rFonts w:ascii="Bookman Old Style" w:hAnsi="Bookman Old Style"/>
                <w:b/>
                <w:sz w:val="24"/>
                <w:szCs w:val="24"/>
              </w:rPr>
              <w:t>Sl. No.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25" w:rsidRPr="002D63B8" w:rsidRDefault="00C54125" w:rsidP="007D430A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D63B8">
              <w:rPr>
                <w:rFonts w:ascii="Bookman Old Style" w:hAnsi="Bookman Old Style"/>
                <w:b/>
                <w:sz w:val="24"/>
                <w:szCs w:val="24"/>
              </w:rPr>
              <w:t>Name of work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25" w:rsidRPr="002D63B8" w:rsidRDefault="00C54125" w:rsidP="007D430A">
            <w:pPr>
              <w:tabs>
                <w:tab w:val="left" w:pos="4914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D63B8">
              <w:rPr>
                <w:rFonts w:ascii="Bookman Old Style" w:hAnsi="Bookman Old Style"/>
                <w:b/>
                <w:sz w:val="24"/>
                <w:szCs w:val="24"/>
              </w:rPr>
              <w:t>Qty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25" w:rsidRPr="002D63B8" w:rsidRDefault="00C54125" w:rsidP="007D430A">
            <w:pPr>
              <w:tabs>
                <w:tab w:val="left" w:pos="4914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D63B8">
              <w:rPr>
                <w:rFonts w:ascii="Bookman Old Style" w:hAnsi="Bookman Old Style"/>
                <w:b/>
                <w:sz w:val="24"/>
                <w:szCs w:val="24"/>
              </w:rPr>
              <w:t>EMD</w:t>
            </w:r>
          </w:p>
          <w:p w:rsidR="00C54125" w:rsidRPr="002D63B8" w:rsidRDefault="00C54125" w:rsidP="007D430A">
            <w:pPr>
              <w:tabs>
                <w:tab w:val="left" w:pos="4914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D63B8">
              <w:rPr>
                <w:rFonts w:ascii="Bookman Old Style" w:hAnsi="Bookman Old Style"/>
                <w:b/>
                <w:sz w:val="24"/>
                <w:szCs w:val="24"/>
              </w:rPr>
              <w:t>Rs.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C54125" w:rsidTr="007D430A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Default="00C54125" w:rsidP="007D430A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Pr="00091857" w:rsidRDefault="00C54125" w:rsidP="007D430A">
            <w:pPr>
              <w:pStyle w:val="NoSpacing"/>
              <w:tabs>
                <w:tab w:val="left" w:pos="7473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91857">
              <w:rPr>
                <w:rFonts w:ascii="Bookman Old Style" w:hAnsi="Bookman Old Style"/>
                <w:sz w:val="24"/>
                <w:szCs w:val="24"/>
              </w:rPr>
              <w:t>High End Workstation Computers-1 No, High End Desktop Computers-4 Nos and Laptop-1 No (Project Head &amp; P.I, World Bank Funded REWARD Project, GKVK)-2</w:t>
            </w:r>
            <w:r w:rsidRPr="00091857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91857">
              <w:rPr>
                <w:rFonts w:ascii="Bookman Old Style" w:hAnsi="Bookman Old Style"/>
                <w:sz w:val="24"/>
                <w:szCs w:val="24"/>
              </w:rPr>
              <w:t xml:space="preserve"> call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Default="00C54125" w:rsidP="007D430A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6 Nos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Pr="00412D58" w:rsidRDefault="00C54125" w:rsidP="007D430A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18775-00</w:t>
            </w:r>
          </w:p>
        </w:tc>
      </w:tr>
      <w:tr w:rsidR="00C54125" w:rsidTr="007D430A">
        <w:trPr>
          <w:trHeight w:val="14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Default="00C54125" w:rsidP="007D430A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Pr="00091857" w:rsidRDefault="00C54125" w:rsidP="007D430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91857">
              <w:rPr>
                <w:rFonts w:ascii="Bookman Old Style" w:hAnsi="Bookman Old Style"/>
                <w:sz w:val="24"/>
                <w:szCs w:val="24"/>
              </w:rPr>
              <w:t xml:space="preserve">High-end workstation computers- </w:t>
            </w:r>
            <w:r w:rsidRPr="00091857">
              <w:rPr>
                <w:rFonts w:ascii="Bookman Old Style" w:hAnsi="Bookman Old Style"/>
                <w:bCs/>
                <w:sz w:val="24"/>
                <w:szCs w:val="24"/>
              </w:rPr>
              <w:t>6 Nos</w:t>
            </w:r>
            <w:r w:rsidRPr="00091857">
              <w:rPr>
                <w:rFonts w:ascii="Bookman Old Style" w:hAnsi="Bookman Old Style"/>
                <w:sz w:val="24"/>
                <w:szCs w:val="24"/>
              </w:rPr>
              <w:t xml:space="preserve"> , High-end Desktop computers-</w:t>
            </w:r>
            <w:r w:rsidRPr="00091857">
              <w:rPr>
                <w:rFonts w:ascii="Bookman Old Style" w:hAnsi="Bookman Old Style"/>
                <w:bCs/>
                <w:sz w:val="24"/>
                <w:szCs w:val="24"/>
              </w:rPr>
              <w:t>9 Nos</w:t>
            </w:r>
            <w:r w:rsidRPr="00091857">
              <w:rPr>
                <w:rFonts w:ascii="Bookman Old Style" w:hAnsi="Bookman Old Style"/>
                <w:sz w:val="24"/>
                <w:szCs w:val="24"/>
              </w:rPr>
              <w:t xml:space="preserve"> , Laptops (Intel core i5-13</w:t>
            </w:r>
            <w:r w:rsidRPr="00091857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91857">
              <w:rPr>
                <w:rFonts w:ascii="Bookman Old Style" w:hAnsi="Bookman Old Style"/>
                <w:sz w:val="24"/>
                <w:szCs w:val="24"/>
              </w:rPr>
              <w:t xml:space="preserve"> generation)-</w:t>
            </w:r>
            <w:r w:rsidRPr="00091857">
              <w:rPr>
                <w:rFonts w:ascii="Bookman Old Style" w:hAnsi="Bookman Old Style"/>
                <w:bCs/>
                <w:sz w:val="24"/>
                <w:szCs w:val="24"/>
              </w:rPr>
              <w:t>10 Nos</w:t>
            </w:r>
            <w:r w:rsidRPr="00091857">
              <w:rPr>
                <w:rFonts w:ascii="Bookman Old Style" w:hAnsi="Bookman Old Style"/>
                <w:sz w:val="24"/>
                <w:szCs w:val="24"/>
              </w:rPr>
              <w:t>, Ink tank printer color -A3 multi-function color printer -</w:t>
            </w:r>
            <w:r w:rsidRPr="00091857">
              <w:rPr>
                <w:rFonts w:ascii="Bookman Old Style" w:hAnsi="Bookman Old Style"/>
                <w:bCs/>
                <w:sz w:val="24"/>
                <w:szCs w:val="24"/>
              </w:rPr>
              <w:t>2 Nos</w:t>
            </w:r>
            <w:r w:rsidRPr="00091857">
              <w:rPr>
                <w:rFonts w:ascii="Bookman Old Style" w:hAnsi="Bookman Old Style"/>
                <w:sz w:val="24"/>
                <w:szCs w:val="24"/>
              </w:rPr>
              <w:t>, Ink tank printer Mono black multi-function printer A4 Size–</w:t>
            </w:r>
            <w:r w:rsidRPr="00091857">
              <w:rPr>
                <w:rFonts w:ascii="Bookman Old Style" w:hAnsi="Bookman Old Style"/>
                <w:bCs/>
                <w:sz w:val="24"/>
                <w:szCs w:val="24"/>
              </w:rPr>
              <w:t xml:space="preserve">1 No </w:t>
            </w:r>
            <w:r w:rsidRPr="00091857">
              <w:rPr>
                <w:rFonts w:ascii="Bookman Old Style" w:hAnsi="Bookman Old Style"/>
                <w:sz w:val="24"/>
                <w:szCs w:val="24"/>
              </w:rPr>
              <w:t>(Project Head &amp; P.I, World Bank Funded REWARD Project, GKVK supply to VCF, Mandya)-2</w:t>
            </w:r>
            <w:r w:rsidRPr="00091857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91857">
              <w:rPr>
                <w:rFonts w:ascii="Bookman Old Style" w:hAnsi="Bookman Old Style"/>
                <w:sz w:val="24"/>
                <w:szCs w:val="24"/>
              </w:rPr>
              <w:t xml:space="preserve"> call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Default="00C54125" w:rsidP="007D430A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---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Default="00C54125" w:rsidP="007D430A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74000-00</w:t>
            </w:r>
          </w:p>
        </w:tc>
      </w:tr>
      <w:tr w:rsidR="00C54125" w:rsidTr="007D430A">
        <w:trPr>
          <w:trHeight w:val="3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Default="00C54125" w:rsidP="007D430A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Pr="00091857" w:rsidRDefault="00C54125" w:rsidP="007D430A">
            <w:pPr>
              <w:pStyle w:val="NoSpacing"/>
              <w:ind w:right="-107"/>
              <w:rPr>
                <w:rFonts w:ascii="Bookman Old Style" w:hAnsi="Bookman Old Style"/>
                <w:sz w:val="24"/>
                <w:szCs w:val="24"/>
              </w:rPr>
            </w:pPr>
            <w:r w:rsidRPr="00091857">
              <w:rPr>
                <w:rFonts w:ascii="Bookman Old Style" w:hAnsi="Bookman Old Style"/>
                <w:sz w:val="24"/>
                <w:szCs w:val="24"/>
              </w:rPr>
              <w:t>Castor Oil Expeller (Junior Agronomist, AICRP on Castor, ZARS, GKVK)-</w:t>
            </w:r>
            <w:r w:rsidRPr="00091857"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4th </w:t>
            </w:r>
            <w:r w:rsidRPr="00091857">
              <w:rPr>
                <w:rFonts w:ascii="Bookman Old Style" w:hAnsi="Bookman Old Style"/>
                <w:sz w:val="24"/>
                <w:szCs w:val="24"/>
              </w:rPr>
              <w:t>call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Default="00C54125" w:rsidP="007D430A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Pr="00412D58" w:rsidRDefault="00C54125" w:rsidP="007D430A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5000-00</w:t>
            </w:r>
          </w:p>
        </w:tc>
      </w:tr>
      <w:tr w:rsidR="00C54125" w:rsidTr="007D430A">
        <w:trPr>
          <w:trHeight w:val="3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Default="00C54125" w:rsidP="007D430A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Pr="00091857" w:rsidRDefault="00C54125" w:rsidP="007D430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91857">
              <w:rPr>
                <w:rFonts w:ascii="Bookman Old Style" w:hAnsi="Bookman Old Style"/>
                <w:sz w:val="24"/>
                <w:szCs w:val="24"/>
              </w:rPr>
              <w:t xml:space="preserve">7.5 KWp Capacity off-Grid/Hybrid Solar Power Gen. System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(Principal Investigator, RKVY-Renewable Energy </w:t>
            </w:r>
            <w:r w:rsidRPr="00091857">
              <w:rPr>
                <w:rFonts w:ascii="Bookman Old Style" w:hAnsi="Bookman Old Style"/>
                <w:sz w:val="24"/>
                <w:szCs w:val="24"/>
              </w:rPr>
              <w:t>Park, Seri</w:t>
            </w:r>
            <w:r>
              <w:rPr>
                <w:rFonts w:ascii="Bookman Old Style" w:hAnsi="Bookman Old Style"/>
                <w:sz w:val="24"/>
                <w:szCs w:val="24"/>
              </w:rPr>
              <w:t>culture College</w:t>
            </w:r>
            <w:r w:rsidRPr="00091857">
              <w:rPr>
                <w:rFonts w:ascii="Bookman Old Style" w:hAnsi="Bookman Old Style"/>
                <w:sz w:val="24"/>
                <w:szCs w:val="24"/>
              </w:rPr>
              <w:t>, Chintamani)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Default="00C54125" w:rsidP="007D430A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 Nos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Default="00C54125" w:rsidP="007D430A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24500-00</w:t>
            </w:r>
          </w:p>
        </w:tc>
      </w:tr>
      <w:tr w:rsidR="00C54125" w:rsidTr="007D430A">
        <w:trPr>
          <w:trHeight w:val="3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Default="00C54125" w:rsidP="007D430A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Pr="00BD0410" w:rsidRDefault="00C54125" w:rsidP="007D430A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12V -120AH Exide SMF/Equivalent Batteries including buyback of 30 Nos of 12V A20AH Exide SMF battery </w:t>
            </w:r>
            <w:r w:rsidRPr="00091857">
              <w:rPr>
                <w:rFonts w:ascii="Bookman Old Style" w:hAnsi="Bookman Old Style"/>
                <w:sz w:val="24"/>
                <w:szCs w:val="24"/>
              </w:rPr>
              <w:t>(Project Head &amp; P.I, World Bank Funded REWARD Project, GKVK)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Default="00C54125" w:rsidP="007D430A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30 Nos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5" w:rsidRDefault="00C54125" w:rsidP="007D430A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9500-00</w:t>
            </w:r>
          </w:p>
        </w:tc>
      </w:tr>
    </w:tbl>
    <w:p w:rsidR="00C54125" w:rsidRDefault="00C54125" w:rsidP="00C54125">
      <w:pPr>
        <w:tabs>
          <w:tab w:val="left" w:pos="4914"/>
        </w:tabs>
        <w:ind w:right="-377"/>
        <w:jc w:val="both"/>
        <w:rPr>
          <w:rFonts w:ascii="Bookman Old Style" w:hAnsi="Bookman Old Style"/>
          <w:b/>
          <w:sz w:val="24"/>
          <w:szCs w:val="24"/>
        </w:rPr>
      </w:pPr>
    </w:p>
    <w:p w:rsidR="00C54125" w:rsidRDefault="00C54125" w:rsidP="00C54125">
      <w:pPr>
        <w:tabs>
          <w:tab w:val="left" w:pos="4914"/>
        </w:tabs>
        <w:spacing w:line="240" w:lineRule="auto"/>
        <w:ind w:left="-426" w:right="-29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The above items will be procured under two cover system and the conditions for two cover systems is also uploaded in the website.</w:t>
      </w:r>
    </w:p>
    <w:p w:rsidR="00C54125" w:rsidRDefault="00C54125" w:rsidP="00C54125">
      <w:pPr>
        <w:tabs>
          <w:tab w:val="left" w:pos="4914"/>
        </w:tabs>
        <w:spacing w:line="240" w:lineRule="auto"/>
        <w:ind w:left="-426" w:right="-291"/>
        <w:jc w:val="both"/>
        <w:rPr>
          <w:rFonts w:ascii="Bookman Old Style" w:hAnsi="Bookman Old Style" w:cs="Times New Roman"/>
          <w:sz w:val="24"/>
          <w:szCs w:val="24"/>
        </w:rPr>
      </w:pPr>
    </w:p>
    <w:p w:rsidR="00C54125" w:rsidRPr="00FA7586" w:rsidRDefault="00C54125" w:rsidP="00C54125">
      <w:pPr>
        <w:tabs>
          <w:tab w:val="left" w:pos="4914"/>
        </w:tabs>
        <w:spacing w:line="240" w:lineRule="auto"/>
        <w:ind w:left="-426" w:right="-291"/>
        <w:jc w:val="both"/>
        <w:rPr>
          <w:rFonts w:ascii="Bookman Old Style" w:hAnsi="Bookman Old Style" w:cs="Times New Roman"/>
          <w:sz w:val="24"/>
          <w:szCs w:val="24"/>
        </w:rPr>
      </w:pPr>
    </w:p>
    <w:p w:rsidR="00C54125" w:rsidRDefault="00C54125" w:rsidP="00C54125">
      <w:pPr>
        <w:tabs>
          <w:tab w:val="left" w:pos="4914"/>
        </w:tabs>
        <w:spacing w:line="240" w:lineRule="auto"/>
        <w:ind w:left="-567" w:right="-5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Blank Tender Documents can be down loaded from </w:t>
      </w:r>
      <w:r w:rsidRPr="00277B35"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>kppp.karnataka.gov.in</w:t>
      </w:r>
      <w:r>
        <w:rPr>
          <w:rFonts w:ascii="Bookman Old Style" w:hAnsi="Bookman Old Style"/>
          <w:b/>
          <w:sz w:val="24"/>
          <w:szCs w:val="24"/>
        </w:rPr>
        <w:t>, Last date and time for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uploading the tender on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14-09-2024 up to 4.00 p.m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The Technical bid will be opened on 17-09-2024 at 10.30 a.m. The Financial bid will be opened on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19-09-2024 at 10.30 a.m</w:t>
      </w:r>
      <w:r w:rsidRPr="00197887">
        <w:rPr>
          <w:rFonts w:ascii="Bookman Old Style" w:hAnsi="Bookman Old Style"/>
          <w:sz w:val="24"/>
          <w:szCs w:val="24"/>
        </w:rPr>
        <w:t xml:space="preserve">.  </w:t>
      </w:r>
      <w:r>
        <w:rPr>
          <w:rFonts w:ascii="Bookman Old Style" w:hAnsi="Bookman Old Style"/>
          <w:sz w:val="24"/>
          <w:szCs w:val="24"/>
        </w:rPr>
        <w:t xml:space="preserve">in the Tender Committee room of Estate Office.  Further details can be had from the office of the undersigned during working hours and also refer UAS Website: </w:t>
      </w:r>
      <w:hyperlink r:id="rId7" w:history="1">
        <w:r w:rsidRPr="00277B35">
          <w:rPr>
            <w:rStyle w:val="Hyperlink"/>
            <w:rFonts w:ascii="Bookman Old Style" w:hAnsi="Bookman Old Style"/>
            <w:b/>
            <w:color w:val="auto"/>
            <w:sz w:val="24"/>
            <w:szCs w:val="24"/>
          </w:rPr>
          <w:t>www.uasbangalore.edu.in</w:t>
        </w:r>
      </w:hyperlink>
      <w:r w:rsidRPr="00277B35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</w:rPr>
        <w:t xml:space="preserve">Help Desk- </w:t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 xml:space="preserve">91-8046010000, +91-8068948777 </w:t>
      </w:r>
      <w:hyperlink r:id="rId8" w:history="1">
        <w:r w:rsidRPr="00277B35">
          <w:rPr>
            <w:rStyle w:val="Hyperlink"/>
            <w:rFonts w:ascii="FontAwesome" w:hAnsi="FontAwesome"/>
            <w:b/>
            <w:bCs/>
            <w:color w:val="auto"/>
            <w:sz w:val="24"/>
            <w:szCs w:val="24"/>
          </w:rPr>
          <w:t>support@eprochelpdesk.com</w:t>
        </w:r>
      </w:hyperlink>
      <w:r>
        <w:rPr>
          <w:rStyle w:val="Hyperlink"/>
          <w:rFonts w:ascii="FontAwesome" w:hAnsi="FontAwesome"/>
          <w:b/>
          <w:bCs/>
          <w:color w:val="auto"/>
          <w:sz w:val="24"/>
          <w:szCs w:val="24"/>
        </w:rPr>
        <w:t>.</w:t>
      </w:r>
      <w:r w:rsidRPr="0076696E">
        <w:rPr>
          <w:rStyle w:val="Hyperlink"/>
          <w:rFonts w:ascii="FontAwesome" w:hAnsi="FontAwesome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ascii="Bookman Old Style" w:hAnsi="Bookman Old Style"/>
          <w:sz w:val="24"/>
          <w:szCs w:val="24"/>
        </w:rPr>
        <w:t>The University reserves the right to accept or reject any or all the tenders without assigning any reasons</w:t>
      </w:r>
      <w:r w:rsidRPr="00AB71E5">
        <w:rPr>
          <w:rFonts w:ascii="Bookman Old Style" w:hAnsi="Bookman Old Style"/>
          <w:sz w:val="24"/>
          <w:szCs w:val="24"/>
        </w:rPr>
        <w:t>.</w:t>
      </w:r>
    </w:p>
    <w:p w:rsidR="00C54125" w:rsidRPr="00817A51" w:rsidRDefault="00C54125" w:rsidP="00C54125">
      <w:pPr>
        <w:tabs>
          <w:tab w:val="left" w:pos="4914"/>
        </w:tabs>
        <w:spacing w:line="240" w:lineRule="auto"/>
        <w:ind w:left="-567" w:right="-518"/>
        <w:jc w:val="both"/>
        <w:rPr>
          <w:rFonts w:ascii="Bookman Old Style" w:hAnsi="Bookman Old Style"/>
          <w:sz w:val="24"/>
          <w:szCs w:val="24"/>
        </w:rPr>
      </w:pPr>
    </w:p>
    <w:p w:rsidR="00C54125" w:rsidRDefault="00C54125" w:rsidP="00C54125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                         ESTATE OFFICER</w:t>
      </w:r>
    </w:p>
    <w:p w:rsidR="00C33D62" w:rsidRDefault="00C33D62" w:rsidP="003C1C7B">
      <w:pPr>
        <w:tabs>
          <w:tab w:val="left" w:pos="4914"/>
        </w:tabs>
        <w:ind w:right="-810"/>
        <w:jc w:val="both"/>
        <w:rPr>
          <w:rFonts w:ascii="Bookman Old Style" w:hAnsi="Bookman Old Style"/>
          <w:b/>
        </w:rPr>
      </w:pPr>
      <w:bookmarkStart w:id="0" w:name="_GoBack"/>
      <w:bookmarkEnd w:id="0"/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sectPr w:rsidR="00C33D62" w:rsidSect="00EF6AF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902" w:rsidRDefault="004D3902" w:rsidP="0046660B">
      <w:pPr>
        <w:spacing w:after="0" w:line="240" w:lineRule="auto"/>
      </w:pPr>
      <w:r>
        <w:separator/>
      </w:r>
    </w:p>
  </w:endnote>
  <w:endnote w:type="continuationSeparator" w:id="0">
    <w:p w:rsidR="004D3902" w:rsidRDefault="004D3902" w:rsidP="0046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Awesome">
    <w:altName w:val="Times New Roman"/>
    <w:panose1 w:val="00000000000000000000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902" w:rsidRDefault="004D3902" w:rsidP="0046660B">
      <w:pPr>
        <w:spacing w:after="0" w:line="240" w:lineRule="auto"/>
      </w:pPr>
      <w:r>
        <w:separator/>
      </w:r>
    </w:p>
  </w:footnote>
  <w:footnote w:type="continuationSeparator" w:id="0">
    <w:p w:rsidR="004D3902" w:rsidRDefault="004D3902" w:rsidP="0046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6C4"/>
    <w:rsid w:val="000178AE"/>
    <w:rsid w:val="00075CBD"/>
    <w:rsid w:val="000934F8"/>
    <w:rsid w:val="000D3ADF"/>
    <w:rsid w:val="00173A3E"/>
    <w:rsid w:val="001A2D5A"/>
    <w:rsid w:val="001E2C23"/>
    <w:rsid w:val="001F212F"/>
    <w:rsid w:val="001F782C"/>
    <w:rsid w:val="0029534E"/>
    <w:rsid w:val="00304334"/>
    <w:rsid w:val="00332FF3"/>
    <w:rsid w:val="0035457A"/>
    <w:rsid w:val="003746AB"/>
    <w:rsid w:val="0038426B"/>
    <w:rsid w:val="00387581"/>
    <w:rsid w:val="003A1BF5"/>
    <w:rsid w:val="003B60A6"/>
    <w:rsid w:val="003C1C7B"/>
    <w:rsid w:val="003D5B7E"/>
    <w:rsid w:val="004311A3"/>
    <w:rsid w:val="00456EDC"/>
    <w:rsid w:val="004602A8"/>
    <w:rsid w:val="0046660B"/>
    <w:rsid w:val="004B03D5"/>
    <w:rsid w:val="004D3902"/>
    <w:rsid w:val="00540B8F"/>
    <w:rsid w:val="0054700C"/>
    <w:rsid w:val="0058300A"/>
    <w:rsid w:val="005E0332"/>
    <w:rsid w:val="005E1B7F"/>
    <w:rsid w:val="00621568"/>
    <w:rsid w:val="006225A8"/>
    <w:rsid w:val="0064762A"/>
    <w:rsid w:val="00654795"/>
    <w:rsid w:val="006D16C4"/>
    <w:rsid w:val="0070319E"/>
    <w:rsid w:val="00742106"/>
    <w:rsid w:val="007B6545"/>
    <w:rsid w:val="007E4A85"/>
    <w:rsid w:val="007E5095"/>
    <w:rsid w:val="008343DB"/>
    <w:rsid w:val="00837FB4"/>
    <w:rsid w:val="008478F8"/>
    <w:rsid w:val="0085399C"/>
    <w:rsid w:val="00883086"/>
    <w:rsid w:val="008D45B6"/>
    <w:rsid w:val="008D56B2"/>
    <w:rsid w:val="008E7037"/>
    <w:rsid w:val="00901BA4"/>
    <w:rsid w:val="009629BF"/>
    <w:rsid w:val="009A0DB4"/>
    <w:rsid w:val="009B636F"/>
    <w:rsid w:val="009D1226"/>
    <w:rsid w:val="009E04C2"/>
    <w:rsid w:val="00A21770"/>
    <w:rsid w:val="00A31F01"/>
    <w:rsid w:val="00A52368"/>
    <w:rsid w:val="00A9341D"/>
    <w:rsid w:val="00AD778F"/>
    <w:rsid w:val="00B32F20"/>
    <w:rsid w:val="00B90A8C"/>
    <w:rsid w:val="00BA4175"/>
    <w:rsid w:val="00BD4FAA"/>
    <w:rsid w:val="00BE5A63"/>
    <w:rsid w:val="00C11B75"/>
    <w:rsid w:val="00C33D62"/>
    <w:rsid w:val="00C54125"/>
    <w:rsid w:val="00C66530"/>
    <w:rsid w:val="00C67BE7"/>
    <w:rsid w:val="00C80885"/>
    <w:rsid w:val="00C970CB"/>
    <w:rsid w:val="00CD3FC6"/>
    <w:rsid w:val="00D24B84"/>
    <w:rsid w:val="00D36D8B"/>
    <w:rsid w:val="00D84764"/>
    <w:rsid w:val="00DE6F41"/>
    <w:rsid w:val="00E60C4F"/>
    <w:rsid w:val="00E87E0E"/>
    <w:rsid w:val="00EB1BE3"/>
    <w:rsid w:val="00EB1FEC"/>
    <w:rsid w:val="00EE6B44"/>
    <w:rsid w:val="00EF6AFE"/>
    <w:rsid w:val="00F00AD7"/>
    <w:rsid w:val="00F131FD"/>
    <w:rsid w:val="00FB0AEB"/>
    <w:rsid w:val="00FD4532"/>
    <w:rsid w:val="00FD4E23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4ED0C1-9754-4C54-A825-B02FE128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8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D16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6D16C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D16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D16C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C4"/>
    <w:rPr>
      <w:rFonts w:ascii="Tahoma" w:hAnsi="Tahoma" w:cs="Tahoma"/>
      <w:sz w:val="16"/>
      <w:szCs w:val="16"/>
    </w:rPr>
  </w:style>
  <w:style w:type="paragraph" w:customStyle="1" w:styleId="Style27">
    <w:name w:val="Style27"/>
    <w:basedOn w:val="Normal"/>
    <w:rsid w:val="00EB1BE3"/>
    <w:pPr>
      <w:widowControl w:val="0"/>
      <w:autoSpaceDE w:val="0"/>
      <w:autoSpaceDN w:val="0"/>
      <w:adjustRightInd w:val="0"/>
      <w:spacing w:after="0" w:line="362" w:lineRule="exact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37">
    <w:name w:val="Font Style37"/>
    <w:basedOn w:val="DefaultParagraphFont"/>
    <w:rsid w:val="00EB1BE3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FontStyle35">
    <w:name w:val="Font Style35"/>
    <w:basedOn w:val="DefaultParagraphFont"/>
    <w:rsid w:val="00EB1BE3"/>
    <w:rPr>
      <w:rFonts w:ascii="Palatino Linotype" w:hAnsi="Palatino Linotype" w:cs="Palatino Linotype" w:hint="default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E7037"/>
    <w:pPr>
      <w:spacing w:after="12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E7037"/>
    <w:rPr>
      <w:rFonts w:ascii="Times New Roman" w:eastAsia="Times New Roman" w:hAnsi="Times New Roman" w:cs="Tunga"/>
      <w:sz w:val="24"/>
      <w:szCs w:val="24"/>
      <w:lang w:bidi="kn-IN"/>
    </w:rPr>
  </w:style>
  <w:style w:type="paragraph" w:styleId="Header">
    <w:name w:val="header"/>
    <w:basedOn w:val="Normal"/>
    <w:link w:val="HeaderChar"/>
    <w:uiPriority w:val="99"/>
    <w:unhideWhenUsed/>
    <w:rsid w:val="00466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60B"/>
  </w:style>
  <w:style w:type="paragraph" w:styleId="Footer">
    <w:name w:val="footer"/>
    <w:basedOn w:val="Normal"/>
    <w:link w:val="FooterChar"/>
    <w:uiPriority w:val="99"/>
    <w:unhideWhenUsed/>
    <w:rsid w:val="00466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0B"/>
  </w:style>
  <w:style w:type="table" w:styleId="TableGrid">
    <w:name w:val="Table Grid"/>
    <w:basedOn w:val="TableNormal"/>
    <w:uiPriority w:val="59"/>
    <w:rsid w:val="0037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21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eprochelpdes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asbangalore.edu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REYAZ</cp:lastModifiedBy>
  <cp:revision>78</cp:revision>
  <cp:lastPrinted>2018-07-30T07:20:00Z</cp:lastPrinted>
  <dcterms:created xsi:type="dcterms:W3CDTF">2016-09-03T04:12:00Z</dcterms:created>
  <dcterms:modified xsi:type="dcterms:W3CDTF">2024-09-03T04:02:00Z</dcterms:modified>
</cp:coreProperties>
</file>